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363CDE" w:rsidP="00363CDE">
      <w:pPr>
        <w:ind w:right="141" w:firstLine="567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Дело № 5-883</w:t>
      </w:r>
      <w:r>
        <w:rPr>
          <w:color w:val="FF0000"/>
          <w:sz w:val="26"/>
          <w:szCs w:val="26"/>
        </w:rPr>
        <w:t>-2109</w:t>
      </w:r>
      <w:r>
        <w:rPr>
          <w:rFonts w:eastAsia="MS Mincho"/>
          <w:sz w:val="26"/>
          <w:szCs w:val="26"/>
        </w:rPr>
        <w:t>/2026</w:t>
      </w:r>
    </w:p>
    <w:p w:rsidR="00363CDE" w:rsidP="00363CDE">
      <w:pPr>
        <w:ind w:right="141" w:firstLine="567"/>
        <w:jc w:val="right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86MS0049-01-2026-003914-43</w:t>
      </w:r>
    </w:p>
    <w:p w:rsidR="00363CDE" w:rsidP="00363CDE">
      <w:pPr>
        <w:ind w:right="141" w:firstLine="567"/>
        <w:jc w:val="right"/>
        <w:rPr>
          <w:rFonts w:eastAsia="MS Mincho"/>
          <w:sz w:val="26"/>
          <w:szCs w:val="26"/>
        </w:rPr>
      </w:pPr>
    </w:p>
    <w:p w:rsidR="00363CDE" w:rsidP="00363CDE">
      <w:pPr>
        <w:ind w:right="141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ПОСТАНОВЛЕНИЕ</w:t>
      </w:r>
    </w:p>
    <w:p w:rsidR="00363CDE" w:rsidP="00363CDE">
      <w:pPr>
        <w:ind w:right="141" w:firstLine="567"/>
        <w:jc w:val="center"/>
        <w:rPr>
          <w:rFonts w:eastAsia="MS Mincho"/>
          <w:sz w:val="26"/>
          <w:szCs w:val="26"/>
        </w:rPr>
      </w:pPr>
      <w:r>
        <w:rPr>
          <w:rFonts w:eastAsia="MS Mincho"/>
          <w:sz w:val="26"/>
          <w:szCs w:val="26"/>
        </w:rPr>
        <w:t>по делу об административном правонарушении</w:t>
      </w:r>
    </w:p>
    <w:p w:rsidR="00363CDE" w:rsidP="00363CDE">
      <w:pPr>
        <w:ind w:right="141" w:firstLine="567"/>
        <w:jc w:val="center"/>
        <w:rPr>
          <w:rFonts w:eastAsia="MS Mincho"/>
          <w:sz w:val="26"/>
          <w:szCs w:val="26"/>
        </w:rPr>
      </w:pPr>
    </w:p>
    <w:p w:rsidR="00363CDE" w:rsidP="00363CDE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sz w:val="26"/>
          <w:szCs w:val="26"/>
        </w:rPr>
      </w:pPr>
      <w:r>
        <w:rPr>
          <w:sz w:val="26"/>
          <w:szCs w:val="26"/>
        </w:rPr>
        <w:t>г. Нижневартовск                                                                         22 июля 2026 года</w:t>
      </w:r>
    </w:p>
    <w:p w:rsidR="00363CDE" w:rsidP="00363CDE">
      <w:pPr>
        <w:overflowPunct w:val="0"/>
        <w:autoSpaceDE w:val="0"/>
        <w:autoSpaceDN w:val="0"/>
        <w:adjustRightInd w:val="0"/>
        <w:ind w:right="141" w:firstLine="567"/>
        <w:jc w:val="both"/>
        <w:textAlignment w:val="baseline"/>
        <w:rPr>
          <w:rFonts w:eastAsia="MS Mincho"/>
          <w:sz w:val="26"/>
          <w:szCs w:val="26"/>
        </w:rPr>
      </w:pPr>
    </w:p>
    <w:p w:rsidR="00363CDE" w:rsidP="00363CDE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Мировой судья судебного участка </w:t>
      </w:r>
      <w:r>
        <w:rPr>
          <w:rFonts w:eastAsia="Segoe UI Symbol"/>
          <w:sz w:val="26"/>
          <w:szCs w:val="26"/>
        </w:rPr>
        <w:t>№</w:t>
      </w:r>
      <w:r>
        <w:rPr>
          <w:sz w:val="26"/>
          <w:szCs w:val="26"/>
        </w:rPr>
        <w:t xml:space="preserve"> 6 </w:t>
      </w:r>
      <w:r>
        <w:rPr>
          <w:sz w:val="26"/>
          <w:szCs w:val="26"/>
        </w:rPr>
        <w:t>Нижневартовского судебного района города окружного значения Нижневартовска Ханты - Мансийского автономного округа - Югры Аксенова Е.В., исполняющий обязанности мирового судьи судебного участка № 9 Нижневартовского судебного района города окружного значения</w:t>
      </w:r>
      <w:r>
        <w:rPr>
          <w:sz w:val="26"/>
          <w:szCs w:val="26"/>
        </w:rPr>
        <w:t xml:space="preserve"> Нижневартовска Ханты - Мансийского автономного округа - Югры </w:t>
      </w:r>
    </w:p>
    <w:p w:rsidR="00363CDE" w:rsidP="00363CDE">
      <w:pPr>
        <w:shd w:val="clear" w:color="auto" w:fill="FFFFFF"/>
        <w:autoSpaceDE w:val="0"/>
        <w:autoSpaceDN w:val="0"/>
        <w:adjustRightInd w:val="0"/>
        <w:ind w:right="141" w:firstLine="567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 рассмотрев материалы дела об административном правонарушении в отношении</w:t>
      </w:r>
      <w:r>
        <w:rPr>
          <w:bCs/>
          <w:sz w:val="26"/>
          <w:szCs w:val="26"/>
        </w:rPr>
        <w:t>:</w:t>
      </w:r>
    </w:p>
    <w:p w:rsidR="00363CDE" w:rsidP="00363CDE">
      <w:pPr>
        <w:ind w:right="141" w:firstLine="567"/>
        <w:jc w:val="both"/>
        <w:rPr>
          <w:color w:val="FF0000"/>
          <w:sz w:val="26"/>
          <w:szCs w:val="26"/>
        </w:rPr>
      </w:pPr>
      <w:r w:rsidRPr="00363CDE">
        <w:rPr>
          <w:color w:val="FF0000"/>
          <w:sz w:val="26"/>
          <w:szCs w:val="26"/>
        </w:rPr>
        <w:t xml:space="preserve">генерального директора ООО «Меганом» Панькова Дмитрия Валериевича, </w:t>
      </w:r>
      <w:r>
        <w:rPr>
          <w:color w:val="FF0000"/>
          <w:sz w:val="26"/>
          <w:szCs w:val="26"/>
        </w:rPr>
        <w:t>***</w:t>
      </w:r>
      <w:r w:rsidRPr="00363CDE">
        <w:rPr>
          <w:sz w:val="26"/>
          <w:szCs w:val="26"/>
        </w:rPr>
        <w:t xml:space="preserve"> года рождения, уроженца </w:t>
      </w:r>
      <w:r>
        <w:rPr>
          <w:color w:val="FF0000"/>
          <w:sz w:val="26"/>
          <w:szCs w:val="26"/>
        </w:rPr>
        <w:t>***</w:t>
      </w:r>
      <w:r w:rsidRPr="00363CDE">
        <w:rPr>
          <w:sz w:val="26"/>
          <w:szCs w:val="26"/>
        </w:rPr>
        <w:t xml:space="preserve">, проживающего по адресу: </w:t>
      </w:r>
      <w:r>
        <w:rPr>
          <w:sz w:val="26"/>
          <w:szCs w:val="26"/>
        </w:rPr>
        <w:t>***</w:t>
      </w:r>
      <w:r w:rsidRPr="00363CDE">
        <w:rPr>
          <w:sz w:val="26"/>
          <w:szCs w:val="26"/>
        </w:rPr>
        <w:t xml:space="preserve">, паспорт: </w:t>
      </w:r>
      <w:r>
        <w:rPr>
          <w:color w:val="FF0000"/>
          <w:sz w:val="26"/>
          <w:szCs w:val="26"/>
        </w:rPr>
        <w:t>***,</w:t>
      </w:r>
    </w:p>
    <w:p w:rsidR="00363CDE" w:rsidRPr="00363CDE" w:rsidP="00363CDE">
      <w:pPr>
        <w:ind w:right="141" w:firstLine="567"/>
        <w:jc w:val="both"/>
        <w:rPr>
          <w:color w:val="FF0000"/>
          <w:sz w:val="26"/>
          <w:szCs w:val="26"/>
        </w:rPr>
      </w:pPr>
    </w:p>
    <w:p w:rsidR="00363CDE" w:rsidP="00363CDE">
      <w:pPr>
        <w:ind w:right="141" w:firstLine="567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>УСТАНОВИЛ:</w:t>
      </w:r>
    </w:p>
    <w:p w:rsidR="00363CDE" w:rsidP="00363CDE">
      <w:pPr>
        <w:ind w:right="141" w:firstLine="567"/>
        <w:jc w:val="center"/>
        <w:rPr>
          <w:bCs/>
          <w:sz w:val="26"/>
          <w:szCs w:val="26"/>
        </w:rPr>
      </w:pP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 w:rsidRPr="00363CDE">
        <w:rPr>
          <w:color w:val="FF0000"/>
          <w:sz w:val="26"/>
          <w:szCs w:val="26"/>
        </w:rPr>
        <w:t>Паньков Д.В</w:t>
      </w:r>
      <w:r w:rsidRPr="00363CDE">
        <w:rPr>
          <w:sz w:val="26"/>
          <w:szCs w:val="26"/>
        </w:rPr>
        <w:t>., являя</w:t>
      </w:r>
      <w:r w:rsidRPr="00363CDE">
        <w:rPr>
          <w:sz w:val="26"/>
          <w:szCs w:val="26"/>
        </w:rPr>
        <w:t xml:space="preserve">сь </w:t>
      </w:r>
      <w:r w:rsidRPr="00363CDE">
        <w:rPr>
          <w:color w:val="FF0000"/>
          <w:sz w:val="26"/>
          <w:szCs w:val="26"/>
        </w:rPr>
        <w:t xml:space="preserve">генеральным директором ООО «Меганом», </w:t>
      </w:r>
      <w:r w:rsidRPr="00363CDE">
        <w:rPr>
          <w:sz w:val="26"/>
          <w:szCs w:val="26"/>
        </w:rPr>
        <w:t xml:space="preserve">зарегистрированного по адресу: ХМАО-Югра г. Нижневартовск, </w:t>
      </w:r>
      <w:r w:rsidRPr="00363CDE">
        <w:rPr>
          <w:color w:val="FF0000"/>
          <w:sz w:val="26"/>
          <w:szCs w:val="26"/>
        </w:rPr>
        <w:t>ул. Героев Самотлора, д. 19, пом. 1006</w:t>
      </w:r>
      <w:r w:rsidRPr="00363CDE">
        <w:rPr>
          <w:sz w:val="26"/>
          <w:szCs w:val="26"/>
        </w:rPr>
        <w:t>, ИНН/КПП 8603205482/860301001</w:t>
      </w:r>
      <w:r w:rsidRPr="00363CDE">
        <w:rPr>
          <w:spacing w:val="1"/>
          <w:sz w:val="26"/>
          <w:szCs w:val="26"/>
        </w:rPr>
        <w:t>, что подтверждается выпиской из ЕГРЮЛ</w:t>
      </w:r>
      <w:r w:rsidRPr="00363CDE">
        <w:rPr>
          <w:bCs/>
          <w:sz w:val="26"/>
          <w:szCs w:val="26"/>
        </w:rPr>
        <w:t xml:space="preserve">, </w:t>
      </w:r>
      <w:r w:rsidRPr="00363CDE">
        <w:rPr>
          <w:sz w:val="26"/>
          <w:szCs w:val="26"/>
        </w:rPr>
        <w:t>в нарушении ст. 11 Федерального закона от 01.04.</w:t>
      </w:r>
      <w:r w:rsidRPr="00363CDE">
        <w:rPr>
          <w:sz w:val="26"/>
          <w:szCs w:val="26"/>
        </w:rPr>
        <w:t>1996 № 27-ФЗ не своевременно 05</w:t>
      </w:r>
      <w:r w:rsidRPr="00363CDE">
        <w:rPr>
          <w:color w:val="FF0000"/>
          <w:sz w:val="26"/>
          <w:szCs w:val="26"/>
        </w:rPr>
        <w:t>.05.2026</w:t>
      </w:r>
      <w:r w:rsidRPr="00363CDE">
        <w:rPr>
          <w:sz w:val="26"/>
          <w:szCs w:val="26"/>
        </w:rPr>
        <w:t xml:space="preserve"> в ОСФР</w:t>
      </w:r>
      <w:r>
        <w:rPr>
          <w:sz w:val="26"/>
          <w:szCs w:val="26"/>
        </w:rPr>
        <w:t xml:space="preserve"> по ХМАО-Югре по телекоммуникационным каналам связи представил </w:t>
      </w:r>
      <w:r>
        <w:rPr>
          <w:color w:val="FF0000"/>
          <w:sz w:val="26"/>
          <w:szCs w:val="26"/>
        </w:rPr>
        <w:t>форму ЕФС-1, раздел 1, подраздел 1.2 (регистрационный номер обращения ЕФС-1-226-006878336) за 2025 год</w:t>
      </w:r>
      <w:r>
        <w:rPr>
          <w:sz w:val="26"/>
          <w:szCs w:val="26"/>
        </w:rPr>
        <w:t>, последний день предоставления которого не п</w:t>
      </w:r>
      <w:r>
        <w:rPr>
          <w:sz w:val="26"/>
          <w:szCs w:val="26"/>
        </w:rPr>
        <w:t xml:space="preserve">озднее </w:t>
      </w:r>
      <w:r>
        <w:rPr>
          <w:color w:val="FF0000"/>
          <w:sz w:val="26"/>
          <w:szCs w:val="26"/>
        </w:rPr>
        <w:t>26.01.2026</w:t>
      </w:r>
      <w:r>
        <w:rPr>
          <w:sz w:val="26"/>
          <w:szCs w:val="26"/>
        </w:rPr>
        <w:t xml:space="preserve">. Правонарушение совершено </w:t>
      </w:r>
      <w:r>
        <w:rPr>
          <w:color w:val="FF0000"/>
          <w:sz w:val="26"/>
          <w:szCs w:val="26"/>
        </w:rPr>
        <w:t>27.01.2026</w:t>
      </w:r>
      <w:r>
        <w:rPr>
          <w:sz w:val="26"/>
          <w:szCs w:val="26"/>
        </w:rPr>
        <w:t xml:space="preserve"> в 00 час. 01 мин. 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 w:rsidRPr="00363CDE">
        <w:rPr>
          <w:color w:val="FF0000"/>
          <w:sz w:val="26"/>
          <w:szCs w:val="26"/>
        </w:rPr>
        <w:t>Паньков Д.В</w:t>
      </w:r>
      <w:r>
        <w:rPr>
          <w:sz w:val="26"/>
          <w:szCs w:val="26"/>
        </w:rPr>
        <w:t xml:space="preserve">. на рассмотрение материалов дела не явился, о месте и времени рассмотрения </w:t>
      </w:r>
      <w:r>
        <w:rPr>
          <w:sz w:val="26"/>
          <w:szCs w:val="26"/>
          <w:lang w:val="x-none" w:eastAsia="x-none"/>
        </w:rPr>
        <w:t xml:space="preserve">извещен надлежащим образом. </w:t>
      </w:r>
      <w:r>
        <w:rPr>
          <w:sz w:val="26"/>
          <w:szCs w:val="26"/>
        </w:rPr>
        <w:t xml:space="preserve">Ходатайство об отложении судебного заседания в порядке, </w:t>
      </w:r>
      <w:r>
        <w:rPr>
          <w:sz w:val="26"/>
          <w:szCs w:val="26"/>
        </w:rPr>
        <w:t>установленном ст. 24.4 Кодекса РФ об АП от Панькова Д.В., мировому судье не поступало.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ч. 2 ст. 25.1 Кодекса РФ об АП мировой судья считает возможным рассмотреть дело в отсутствие Панькова Д.В. не просившего об отложении рассмотрения дела.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судья, исследовал материалы дела: протокол об административном правонарушении</w:t>
      </w:r>
      <w:r>
        <w:rPr>
          <w:color w:val="FF0000"/>
          <w:sz w:val="26"/>
          <w:szCs w:val="26"/>
        </w:rPr>
        <w:t xml:space="preserve"> № 027</w:t>
      </w:r>
      <w:r>
        <w:rPr>
          <w:color w:val="FF0000"/>
          <w:sz w:val="26"/>
          <w:szCs w:val="26"/>
          <w:lang w:val="en-US"/>
        </w:rPr>
        <w:t>S</w:t>
      </w:r>
      <w:r>
        <w:rPr>
          <w:color w:val="FF0000"/>
          <w:sz w:val="26"/>
          <w:szCs w:val="26"/>
        </w:rPr>
        <w:t>20260002309 от 29.06.2026</w:t>
      </w:r>
      <w:r>
        <w:rPr>
          <w:sz w:val="26"/>
          <w:szCs w:val="26"/>
        </w:rPr>
        <w:t xml:space="preserve"> в котором изложено существо правонарушения; </w:t>
      </w:r>
      <w:r>
        <w:rPr>
          <w:sz w:val="26"/>
          <w:szCs w:val="26"/>
          <w:lang w:eastAsia="x-none"/>
        </w:rPr>
        <w:t>сведения из Единого реестра субъектов малого и среднего предпринимательства</w:t>
      </w:r>
      <w:r>
        <w:rPr>
          <w:sz w:val="26"/>
          <w:szCs w:val="26"/>
        </w:rPr>
        <w:t>; выписку из Едино</w:t>
      </w:r>
      <w:r>
        <w:rPr>
          <w:sz w:val="26"/>
          <w:szCs w:val="26"/>
        </w:rPr>
        <w:t xml:space="preserve">го государственного реестра юридических лиц в отношении </w:t>
      </w:r>
      <w:r w:rsidRPr="00363CDE">
        <w:rPr>
          <w:color w:val="FF0000"/>
          <w:sz w:val="26"/>
          <w:szCs w:val="26"/>
        </w:rPr>
        <w:t>ООО «Меганом</w:t>
      </w:r>
      <w:r>
        <w:rPr>
          <w:sz w:val="26"/>
          <w:szCs w:val="26"/>
        </w:rPr>
        <w:t>»; копию отчета ЕФС-1; скриншот документа регистрации обращения в системе СФР; уведомление о явке для составления протокола об административном правонарушении; отчет об отслеживании отправ</w:t>
      </w:r>
      <w:r>
        <w:rPr>
          <w:sz w:val="26"/>
          <w:szCs w:val="26"/>
        </w:rPr>
        <w:t>ления с почтовым идентификатором; список внутренних почтовых отправлений - приходит к следующему.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С 01.01.2023 г. согласно п. 2 ст. 8 Федерального закона от 01.04.1996 № 27-ФЗ «Об индивидуальном (персонифицированном) учете в системах обязательного пенсионн</w:t>
      </w:r>
      <w:r>
        <w:rPr>
          <w:sz w:val="26"/>
          <w:szCs w:val="26"/>
        </w:rPr>
        <w:t>ого страхования и обязательного социального страхования» (далее Федеральный закон № 27-ФЗ) страхователь представляет в органы Фонда сведения для индивидуального (персонифицированного) учета в составе единой формы сведений (Форма ЕФС-1).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Единая форма сведен</w:t>
      </w:r>
      <w:r>
        <w:rPr>
          <w:sz w:val="26"/>
          <w:szCs w:val="26"/>
        </w:rPr>
        <w:t xml:space="preserve">ий и порядок ее заполнения утверждены приказом Фонда пенсионного и социального страхования Российской Федерации от 17.11.2023г. № 2281 «Об утверждении единой формы «Сведения для ведения индивидуального (персонифицированного) учета и сведения о начисленных </w:t>
      </w:r>
      <w:r>
        <w:rPr>
          <w:sz w:val="26"/>
          <w:szCs w:val="26"/>
        </w:rPr>
        <w:t>страховых взносах на обязательное социальное страхование от несчастных случаев на производстве и профессиональных заболеваний (ЕФС-1)» и порядка ее заполнения».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Согласно пп. 3 п. 2 ст. 11 Федерального закона от 01.04.1996 № 27-ФЗ, а также порядка представл</w:t>
      </w:r>
      <w:r>
        <w:rPr>
          <w:sz w:val="26"/>
          <w:szCs w:val="26"/>
        </w:rPr>
        <w:t>ения указанных сведений в форме электронного документа, страхователь представляет о каждом работающем у него лице (включая лиц, заключивших договоры гражданско-правового характера (далее - ГПХ (гражданско-правовой характер), ГПД - гражданско-правовой догов</w:t>
      </w:r>
      <w:r>
        <w:rPr>
          <w:sz w:val="26"/>
          <w:szCs w:val="26"/>
        </w:rPr>
        <w:t>ор), предметом которых является выполнение работ (оказание услуг), договоры авторского заказа, договоры об отчуждении исключительного права на произведения науки, литературы, искусства, издательские лицензионные договоры, лицензионные договоры о предоставл</w:t>
      </w:r>
      <w:r>
        <w:rPr>
          <w:sz w:val="26"/>
          <w:szCs w:val="26"/>
        </w:rPr>
        <w:t>ении права использования произведения науки, литературы, искусства, в том числе договоры о передаче полномочий по управлению правами, заключенные с организацией по управлению правами на коллективной основе) следующие сведения и документы: периоды работы (д</w:t>
      </w:r>
      <w:r>
        <w:rPr>
          <w:sz w:val="26"/>
          <w:szCs w:val="26"/>
        </w:rPr>
        <w:t>еятельности), в том числе периоды работы (деятельности), включаемые в стаж для определения права на досрочное назначение пенсии или на повышение фиксированной выплаты к пенсии (далее - форма ЕФС-1, раздел 1, подраздел 1.2).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п. 3 ст. 11 Фед</w:t>
      </w:r>
      <w:r>
        <w:rPr>
          <w:sz w:val="26"/>
          <w:szCs w:val="26"/>
        </w:rPr>
        <w:t>ерального закона № 27-ФЗ сведения, указанные в п.п 3 п. 2 статьи 11 Федерального закона № 27-ФЗ представляются страхователями по окончании календарного года не позднее 25-го числа месяца, следующего за отчетным периодом, в отношении застрахованных лиц, ука</w:t>
      </w:r>
      <w:r>
        <w:rPr>
          <w:sz w:val="26"/>
          <w:szCs w:val="26"/>
        </w:rPr>
        <w:t>занных в пп. 1-10 п. 3 статьи 11 Федерального закона № 27-ФЗ.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нарушение вышеуказанных норм Федерального закона № 27 - ФЗ от 01.04.1996 Паньков Д.В., являясь генеральным </w:t>
      </w:r>
      <w:r>
        <w:rPr>
          <w:color w:val="FF0000"/>
          <w:sz w:val="26"/>
          <w:szCs w:val="26"/>
        </w:rPr>
        <w:t xml:space="preserve">директором </w:t>
      </w:r>
      <w:r w:rsidRPr="00363CDE">
        <w:rPr>
          <w:color w:val="FF0000"/>
          <w:sz w:val="26"/>
          <w:szCs w:val="26"/>
        </w:rPr>
        <w:t>ООО «Меганом</w:t>
      </w:r>
      <w:r>
        <w:rPr>
          <w:sz w:val="26"/>
          <w:szCs w:val="26"/>
        </w:rPr>
        <w:t xml:space="preserve">» в установленные законом сроки не предоставил </w:t>
      </w:r>
      <w:r>
        <w:rPr>
          <w:color w:val="FF0000"/>
          <w:sz w:val="26"/>
          <w:szCs w:val="26"/>
        </w:rPr>
        <w:t>форму ЕФС-1, ра</w:t>
      </w:r>
      <w:r>
        <w:rPr>
          <w:color w:val="FF0000"/>
          <w:sz w:val="26"/>
          <w:szCs w:val="26"/>
        </w:rPr>
        <w:t xml:space="preserve">здел 1, подраздел 1.2 (регистрационный номер обращения ЕФС-1-226-006878336) за 2025 год </w:t>
      </w:r>
      <w:r>
        <w:rPr>
          <w:sz w:val="26"/>
          <w:szCs w:val="26"/>
        </w:rPr>
        <w:t>в ОСФР по ХМАО-Югре.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Таким образом, срок предоставления </w:t>
      </w:r>
      <w:r>
        <w:rPr>
          <w:color w:val="FF0000"/>
          <w:sz w:val="26"/>
          <w:szCs w:val="26"/>
        </w:rPr>
        <w:t xml:space="preserve">формы ЕФС-1, раздел 1. подраздел 1.2 </w:t>
      </w:r>
      <w:r>
        <w:rPr>
          <w:sz w:val="26"/>
          <w:szCs w:val="26"/>
        </w:rPr>
        <w:t xml:space="preserve">не позднее </w:t>
      </w:r>
      <w:r>
        <w:rPr>
          <w:color w:val="FF0000"/>
          <w:sz w:val="26"/>
          <w:szCs w:val="26"/>
        </w:rPr>
        <w:t>26.01.2026</w:t>
      </w:r>
      <w:r>
        <w:rPr>
          <w:sz w:val="26"/>
          <w:szCs w:val="26"/>
        </w:rPr>
        <w:t xml:space="preserve">, </w:t>
      </w:r>
      <w:r>
        <w:rPr>
          <w:color w:val="FF0000"/>
          <w:sz w:val="26"/>
          <w:szCs w:val="26"/>
        </w:rPr>
        <w:t>фактически представлена 05.05.2026</w:t>
      </w:r>
      <w:r>
        <w:rPr>
          <w:sz w:val="26"/>
          <w:szCs w:val="26"/>
        </w:rPr>
        <w:t xml:space="preserve"> по телекоммуникац</w:t>
      </w:r>
      <w:r>
        <w:rPr>
          <w:sz w:val="26"/>
          <w:szCs w:val="26"/>
        </w:rPr>
        <w:t>ионным каналам связи.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Оценив исследованные доказательства в их совокупности, мировой судья приходит к выводу, что Паньков Д.В. совершил административное правонарушение, предусмотренное ч. 1 ст. 15.33.2 Кодекса РФ об АП, которая предусматривает администрати</w:t>
      </w:r>
      <w:r>
        <w:rPr>
          <w:sz w:val="26"/>
          <w:szCs w:val="26"/>
        </w:rPr>
        <w:t>вную ответственность за непредставление в установленный законодательством Российской Федерации об индивидуальном (персонифицированном) учете в системе обязательного пенсионного страхования срок либо отказ от представления в органы Пенсионного фонда Российс</w:t>
      </w:r>
      <w:r>
        <w:rPr>
          <w:sz w:val="26"/>
          <w:szCs w:val="26"/>
        </w:rPr>
        <w:t>кой Федерации оформленных в установленном порядке сведений (документов), необходимых для ведения индивидуального (персонифицированного) учета в системе обязательного пенсионного страхования, а равно представление таких сведений в неполном объеме или в иска</w:t>
      </w:r>
      <w:r>
        <w:rPr>
          <w:sz w:val="26"/>
          <w:szCs w:val="26"/>
        </w:rPr>
        <w:t>женном виде, за исключением частью 2 настоящей статьи.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В соответствии с ч. 3 ст. 3.4 Кодекса РФ об АП в случаях, если назначение административного наказания в виде предупреждения не предусмотрено соответствующей статьей раздела II настоящего Кодекса или за</w:t>
      </w:r>
      <w:r>
        <w:rPr>
          <w:sz w:val="26"/>
          <w:szCs w:val="26"/>
        </w:rPr>
        <w:t xml:space="preserve">кона субъекта Российской Федерации об административных правонарушениях, </w:t>
      </w:r>
      <w:r>
        <w:rPr>
          <w:sz w:val="26"/>
          <w:szCs w:val="26"/>
        </w:rPr>
        <w:t>административное наказание в виде административного штрафа подлежит замене на предупреждение в соответствии со статьей 4.1.1 настоящего Кодекса.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соответствии со ст. 4.1.1 Кодекса РФ </w:t>
      </w:r>
      <w:r>
        <w:rPr>
          <w:sz w:val="26"/>
          <w:szCs w:val="26"/>
        </w:rPr>
        <w:t>об АП за впервые совершенное административное правонарушение, выявленное в ходе осуществления государственного контроля (надзора), муниципального контроля, в случаях, если назначение административного наказания в виде предупреждения не предусмотрено соотве</w:t>
      </w:r>
      <w:r>
        <w:rPr>
          <w:sz w:val="26"/>
          <w:szCs w:val="26"/>
        </w:rPr>
        <w:t>тствующей статьей раздела II настоящего Кодекса или закона субъекта Российской Федерации об административных правонарушениях, административное наказание в виде административного штрафа подлежит замене на предупреждение при наличии обстоятельств, предусмотр</w:t>
      </w:r>
      <w:r>
        <w:rPr>
          <w:sz w:val="26"/>
          <w:szCs w:val="26"/>
        </w:rPr>
        <w:t>енных частью 2 статьи 3.4 настоящего Кодекса, за исключением случаев, предусмотренных частью 2 настоящей статьи.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При назначении наказания мировой судья учитывает характер совершенного административного правонарушения, личность виновного, отсутствие смягчаю</w:t>
      </w:r>
      <w:r>
        <w:rPr>
          <w:sz w:val="26"/>
          <w:szCs w:val="26"/>
        </w:rPr>
        <w:t>щих и отягчающих административную ответственность обстоятельств, предусмотренных ст.ст. 4.2 и 4.3 Кодекса РФ об АП, а также, учитывая то обстоятельство, что в материалах дела отсутствуют доказательства привлечения Панькова Д.В. к административной ответстве</w:t>
      </w:r>
      <w:r>
        <w:rPr>
          <w:sz w:val="26"/>
          <w:szCs w:val="26"/>
        </w:rPr>
        <w:t>нности за совершение аналогичных правонарушений, и приходит к выводу, что наказание необходимо назначить в виде предупреждения.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Руководствуясь ст. ст. 29.9, 29.10 Кодекса РФ об АП, мировой судья</w:t>
      </w:r>
    </w:p>
    <w:p w:rsidR="00363CDE" w:rsidP="00363CDE">
      <w:pPr>
        <w:pStyle w:val="NoSpacing"/>
        <w:ind w:right="141" w:firstLine="567"/>
        <w:jc w:val="center"/>
        <w:rPr>
          <w:sz w:val="26"/>
          <w:szCs w:val="26"/>
        </w:rPr>
      </w:pPr>
    </w:p>
    <w:p w:rsidR="00363CDE" w:rsidP="00363CDE">
      <w:pPr>
        <w:pStyle w:val="NoSpacing"/>
        <w:ind w:right="141" w:firstLine="567"/>
        <w:jc w:val="center"/>
        <w:rPr>
          <w:sz w:val="26"/>
          <w:szCs w:val="26"/>
        </w:rPr>
      </w:pPr>
      <w:r>
        <w:rPr>
          <w:sz w:val="26"/>
          <w:szCs w:val="26"/>
        </w:rPr>
        <w:t>ПОСТАНОВИЛ:</w:t>
      </w:r>
    </w:p>
    <w:p w:rsidR="00363CDE" w:rsidP="00363CDE">
      <w:pPr>
        <w:pStyle w:val="NoSpacing"/>
        <w:ind w:right="141" w:firstLine="567"/>
        <w:jc w:val="center"/>
        <w:rPr>
          <w:sz w:val="26"/>
          <w:szCs w:val="26"/>
        </w:rPr>
      </w:pP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 w:rsidRPr="00363CDE">
        <w:rPr>
          <w:color w:val="FF0000"/>
          <w:sz w:val="26"/>
          <w:szCs w:val="26"/>
        </w:rPr>
        <w:t>генерального директора ООО «Меганом» Панькова Д</w:t>
      </w:r>
      <w:r w:rsidRPr="00363CDE">
        <w:rPr>
          <w:color w:val="FF0000"/>
          <w:sz w:val="26"/>
          <w:szCs w:val="26"/>
        </w:rPr>
        <w:t>митрия Валериевича</w:t>
      </w:r>
      <w:r>
        <w:rPr>
          <w:sz w:val="26"/>
          <w:szCs w:val="26"/>
        </w:rPr>
        <w:t xml:space="preserve"> признать виновным в совершении административного правонарушения, предусмотренного ч. 1 ст. 15.33.2 Кодекса РФ об АП, и назначить административное наказание в виде предупреждения. 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Постановление может быть обжаловано в течение 10 дней со </w:t>
      </w:r>
      <w:r>
        <w:rPr>
          <w:sz w:val="26"/>
          <w:szCs w:val="26"/>
        </w:rPr>
        <w:t xml:space="preserve">дня вручения или получения копии постановления в Нижневартовский городской суд Ханты - Мансийского автономного округа - Югры через мирового судью, судебного участка № 9. </w:t>
      </w:r>
    </w:p>
    <w:p w:rsidR="00363CDE" w:rsidP="00363CDE">
      <w:pPr>
        <w:pStyle w:val="NoSpacing"/>
        <w:ind w:right="141" w:firstLine="567"/>
        <w:jc w:val="both"/>
        <w:rPr>
          <w:rFonts w:eastAsia="MS Mincho"/>
          <w:bCs/>
          <w:sz w:val="26"/>
          <w:szCs w:val="26"/>
        </w:rPr>
      </w:pP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  <w:r>
        <w:rPr>
          <w:sz w:val="26"/>
          <w:szCs w:val="26"/>
        </w:rPr>
        <w:t>Мировой судья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 xml:space="preserve">            Е.В. Аксенова</w:t>
      </w:r>
    </w:p>
    <w:p w:rsidR="00363CDE" w:rsidP="00363CDE">
      <w:pPr>
        <w:pStyle w:val="NoSpacing"/>
        <w:ind w:right="141" w:firstLine="567"/>
        <w:jc w:val="both"/>
        <w:rPr>
          <w:sz w:val="26"/>
          <w:szCs w:val="26"/>
        </w:rPr>
      </w:pPr>
    </w:p>
    <w:p w:rsidR="00363CDE" w:rsidP="00363CDE"/>
    <w:p w:rsidR="00363CDE" w:rsidP="00363CDE"/>
    <w:p w:rsidR="005572D6"/>
    <w:sectPr w:rsidSect="00363CD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0E5"/>
    <w:rsid w:val="00363CDE"/>
    <w:rsid w:val="005572D6"/>
    <w:rsid w:val="005B20E5"/>
    <w:rsid w:val="00B23309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50B73DE-2E86-426D-9B70-7F61214636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63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63CD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"/>
    <w:uiPriority w:val="99"/>
    <w:semiHidden/>
    <w:unhideWhenUsed/>
    <w:rsid w:val="00363CDE"/>
    <w:rPr>
      <w:rFonts w:ascii="Segoe UI" w:hAnsi="Segoe UI" w:cs="Segoe UI"/>
      <w:sz w:val="18"/>
      <w:szCs w:val="18"/>
    </w:rPr>
  </w:style>
  <w:style w:type="character" w:customStyle="1" w:styleId="a">
    <w:name w:val="Текст выноски Знак"/>
    <w:basedOn w:val="DefaultParagraphFont"/>
    <w:link w:val="BalloonText"/>
    <w:uiPriority w:val="99"/>
    <w:semiHidden/>
    <w:rsid w:val="00363CD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